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BF" w:rsidRPr="00862812" w:rsidRDefault="00D63ABF" w:rsidP="00AE284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862812">
        <w:rPr>
          <w:rFonts w:ascii="Times New Roman" w:hAnsi="Times New Roman" w:cs="Times New Roman"/>
          <w:i/>
          <w:color w:val="000000"/>
        </w:rPr>
        <w:t>.</w:t>
      </w:r>
    </w:p>
    <w:p w:rsidR="00AE2840" w:rsidRPr="00862812" w:rsidRDefault="00AE2840" w:rsidP="00C84F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FED" w:rsidRPr="00862812" w:rsidRDefault="00C84FED" w:rsidP="00D252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812">
        <w:rPr>
          <w:rFonts w:ascii="Times New Roman" w:hAnsi="Times New Roman" w:cs="Times New Roman"/>
          <w:b/>
          <w:sz w:val="32"/>
          <w:szCs w:val="32"/>
        </w:rPr>
        <w:t>П</w:t>
      </w:r>
      <w:r w:rsidR="005B5C9C">
        <w:rPr>
          <w:rFonts w:ascii="Times New Roman" w:hAnsi="Times New Roman" w:cs="Times New Roman"/>
          <w:b/>
          <w:sz w:val="32"/>
          <w:szCs w:val="32"/>
        </w:rPr>
        <w:t>О</w:t>
      </w:r>
      <w:r w:rsidRPr="00862812">
        <w:rPr>
          <w:rFonts w:ascii="Times New Roman" w:hAnsi="Times New Roman" w:cs="Times New Roman"/>
          <w:b/>
          <w:sz w:val="32"/>
          <w:szCs w:val="32"/>
        </w:rPr>
        <w:t>С</w:t>
      </w:r>
      <w:r w:rsidR="005B5C9C">
        <w:rPr>
          <w:rFonts w:ascii="Times New Roman" w:hAnsi="Times New Roman" w:cs="Times New Roman"/>
          <w:b/>
          <w:sz w:val="32"/>
          <w:szCs w:val="32"/>
        </w:rPr>
        <w:t>Т</w:t>
      </w:r>
      <w:r w:rsidRPr="00862812">
        <w:rPr>
          <w:rFonts w:ascii="Times New Roman" w:hAnsi="Times New Roman" w:cs="Times New Roman"/>
          <w:b/>
          <w:sz w:val="32"/>
          <w:szCs w:val="32"/>
        </w:rPr>
        <w:t xml:space="preserve">-РЕЛИЗ </w:t>
      </w:r>
    </w:p>
    <w:p w:rsidR="005524BA" w:rsidRPr="00AA10D5" w:rsidRDefault="005524BA" w:rsidP="00C84F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84FED" w:rsidRPr="00AA10D5" w:rsidRDefault="00C84FED" w:rsidP="00A11E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0D5">
        <w:rPr>
          <w:rFonts w:ascii="Times New Roman" w:hAnsi="Times New Roman" w:cs="Times New Roman"/>
          <w:sz w:val="24"/>
          <w:szCs w:val="24"/>
        </w:rPr>
        <w:t xml:space="preserve">С 21 по 22 мая 2019 года </w:t>
      </w:r>
      <w:r w:rsidR="005524BA" w:rsidRPr="00AA10D5">
        <w:rPr>
          <w:rFonts w:ascii="Times New Roman" w:hAnsi="Times New Roman" w:cs="Times New Roman"/>
          <w:sz w:val="24"/>
          <w:szCs w:val="24"/>
        </w:rPr>
        <w:t xml:space="preserve">под эгидой губернатора Воронежской области А.В.Гусева </w:t>
      </w:r>
      <w:r w:rsidRPr="00AA10D5">
        <w:rPr>
          <w:rFonts w:ascii="Times New Roman" w:hAnsi="Times New Roman" w:cs="Times New Roman"/>
          <w:sz w:val="24"/>
          <w:szCs w:val="24"/>
        </w:rPr>
        <w:t>на территории инд</w:t>
      </w:r>
      <w:r w:rsidR="008304CE" w:rsidRPr="00AA10D5">
        <w:rPr>
          <w:rFonts w:ascii="Times New Roman" w:hAnsi="Times New Roman" w:cs="Times New Roman"/>
          <w:sz w:val="24"/>
          <w:szCs w:val="24"/>
        </w:rPr>
        <w:t>устриального парка «Масловский»</w:t>
      </w:r>
      <w:r w:rsidRPr="00AA10D5">
        <w:rPr>
          <w:rFonts w:ascii="Times New Roman" w:hAnsi="Times New Roman" w:cs="Times New Roman"/>
          <w:sz w:val="24"/>
          <w:szCs w:val="24"/>
        </w:rPr>
        <w:t xml:space="preserve"> про</w:t>
      </w:r>
      <w:r w:rsidR="005B5C9C" w:rsidRPr="00AA10D5">
        <w:rPr>
          <w:rFonts w:ascii="Times New Roman" w:hAnsi="Times New Roman" w:cs="Times New Roman"/>
          <w:sz w:val="24"/>
          <w:szCs w:val="24"/>
        </w:rPr>
        <w:t>шёл</w:t>
      </w:r>
      <w:r w:rsidR="00862812" w:rsidRPr="00AA1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10D5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AA10D5">
        <w:rPr>
          <w:rFonts w:ascii="Times New Roman" w:hAnsi="Times New Roman" w:cs="Times New Roman"/>
          <w:sz w:val="24"/>
          <w:szCs w:val="24"/>
        </w:rPr>
        <w:t>II Межрегиональный специализированный Воронежский промышленный форум</w:t>
      </w:r>
      <w:r w:rsidR="00B86CB2" w:rsidRPr="00AA10D5">
        <w:rPr>
          <w:rFonts w:ascii="Times New Roman" w:hAnsi="Times New Roman" w:cs="Times New Roman"/>
          <w:sz w:val="24"/>
          <w:szCs w:val="24"/>
        </w:rPr>
        <w:t xml:space="preserve"> </w:t>
      </w:r>
      <w:r w:rsidRPr="00AA10D5">
        <w:rPr>
          <w:rFonts w:ascii="Times New Roman" w:hAnsi="Times New Roman" w:cs="Times New Roman"/>
          <w:sz w:val="24"/>
          <w:szCs w:val="24"/>
        </w:rPr>
        <w:t xml:space="preserve">(с международным участием) и III межрегиональный форум-выставка «Логистика Черноземья - 2019». </w:t>
      </w:r>
    </w:p>
    <w:p w:rsidR="005524BA" w:rsidRPr="00AA10D5" w:rsidRDefault="005524BA" w:rsidP="00D51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10D5">
        <w:rPr>
          <w:rFonts w:ascii="Times New Roman" w:hAnsi="Times New Roman" w:cs="Times New Roman"/>
          <w:sz w:val="24"/>
          <w:szCs w:val="24"/>
        </w:rPr>
        <w:t>Организаторами выступ</w:t>
      </w:r>
      <w:r w:rsidR="005B5C9C" w:rsidRPr="00AA10D5">
        <w:rPr>
          <w:rFonts w:ascii="Times New Roman" w:hAnsi="Times New Roman" w:cs="Times New Roman"/>
          <w:sz w:val="24"/>
          <w:szCs w:val="24"/>
        </w:rPr>
        <w:t>или</w:t>
      </w:r>
      <w:r w:rsidRPr="00AA10D5">
        <w:rPr>
          <w:rFonts w:ascii="Times New Roman" w:hAnsi="Times New Roman" w:cs="Times New Roman"/>
          <w:sz w:val="24"/>
          <w:szCs w:val="24"/>
        </w:rPr>
        <w:t>:</w:t>
      </w:r>
    </w:p>
    <w:p w:rsidR="00403C7A" w:rsidRPr="00AA10D5" w:rsidRDefault="00403C7A" w:rsidP="00403C7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0D5">
        <w:rPr>
          <w:rFonts w:ascii="Times New Roman" w:hAnsi="Times New Roman" w:cs="Times New Roman"/>
          <w:sz w:val="24"/>
          <w:szCs w:val="24"/>
        </w:rPr>
        <w:t xml:space="preserve">Правительство Воронежской области; </w:t>
      </w:r>
    </w:p>
    <w:p w:rsidR="00403C7A" w:rsidRPr="00AA10D5" w:rsidRDefault="00403C7A" w:rsidP="00403C7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0D5">
        <w:rPr>
          <w:rFonts w:ascii="Times New Roman" w:hAnsi="Times New Roman" w:cs="Times New Roman"/>
          <w:sz w:val="24"/>
          <w:szCs w:val="24"/>
        </w:rPr>
        <w:t>Департамент промышленности и транспорта Воронежской области;</w:t>
      </w:r>
    </w:p>
    <w:p w:rsidR="008304CE" w:rsidRPr="00AA10D5" w:rsidRDefault="008304CE" w:rsidP="008304CE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0D5">
        <w:rPr>
          <w:rFonts w:ascii="Times New Roman" w:hAnsi="Times New Roman" w:cs="Times New Roman"/>
          <w:sz w:val="24"/>
          <w:szCs w:val="24"/>
        </w:rPr>
        <w:t>Торгово-промышленная палата Российской Федерации;</w:t>
      </w:r>
    </w:p>
    <w:p w:rsidR="00403C7A" w:rsidRPr="00AA10D5" w:rsidRDefault="00403C7A" w:rsidP="00403C7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0D5">
        <w:rPr>
          <w:rFonts w:ascii="Times New Roman" w:hAnsi="Times New Roman" w:cs="Times New Roman"/>
          <w:sz w:val="24"/>
          <w:szCs w:val="24"/>
        </w:rPr>
        <w:t>Союз «Торгово-промышленная палата Воронежской области»;</w:t>
      </w:r>
    </w:p>
    <w:p w:rsidR="00D5152C" w:rsidRPr="00AA10D5" w:rsidRDefault="00D252E7" w:rsidP="00D5152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0D5">
        <w:rPr>
          <w:rFonts w:ascii="Times New Roman" w:hAnsi="Times New Roman" w:cs="Times New Roman"/>
          <w:sz w:val="24"/>
          <w:szCs w:val="24"/>
        </w:rPr>
        <w:t>Региональный фонд развития промышленности Воронежской области;</w:t>
      </w:r>
    </w:p>
    <w:p w:rsidR="005B5C9C" w:rsidRPr="00AA10D5" w:rsidRDefault="00403C7A" w:rsidP="00D5152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A10D5">
        <w:rPr>
          <w:rFonts w:ascii="Times New Roman" w:hAnsi="Times New Roman" w:cs="Times New Roman"/>
          <w:sz w:val="24"/>
          <w:szCs w:val="24"/>
        </w:rPr>
        <w:t>Организатором выставки яв</w:t>
      </w:r>
      <w:r w:rsidR="005B5C9C" w:rsidRPr="00AA10D5">
        <w:rPr>
          <w:rFonts w:ascii="Times New Roman" w:hAnsi="Times New Roman" w:cs="Times New Roman"/>
          <w:sz w:val="24"/>
          <w:szCs w:val="24"/>
        </w:rPr>
        <w:t>ляется Выставочный центр «ВЕТА».</w:t>
      </w:r>
    </w:p>
    <w:p w:rsidR="003C5A8F" w:rsidRPr="00663CB5" w:rsidRDefault="003C5A8F" w:rsidP="00663CB5">
      <w:pPr>
        <w:shd w:val="clear" w:color="auto" w:fill="FFFFFF" w:themeFill="background1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  <w:sz w:val="24"/>
          <w:szCs w:val="24"/>
        </w:rPr>
        <w:t>На центральной пленарной сессии мероприятий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Макрорегион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«Центральное Черноземье: инвестиции в промышленный комплекс» состоялось обсуждение </w:t>
      </w:r>
      <w:r w:rsidRPr="00AA10D5">
        <w:rPr>
          <w:rFonts w:ascii="Times New Roman" w:hAnsi="Times New Roman" w:cs="Times New Roman"/>
          <w:sz w:val="24"/>
          <w:szCs w:val="24"/>
        </w:rPr>
        <w:t>совместно с инвесторами условий и мер поддержки, созданных для них в Воронежской области и соседних регионах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63CB5">
        <w:rPr>
          <w:rFonts w:ascii="Times New Roman" w:hAnsi="Times New Roman" w:cs="Times New Roman"/>
          <w:sz w:val="24"/>
          <w:szCs w:val="24"/>
        </w:rPr>
        <w:t>Спикерами выступили</w:t>
      </w:r>
      <w:proofErr w:type="gramStart"/>
      <w:r w:rsidR="00663CB5">
        <w:rPr>
          <w:rFonts w:ascii="Times New Roman" w:hAnsi="Times New Roman" w:cs="Times New Roman"/>
          <w:sz w:val="24"/>
          <w:szCs w:val="24"/>
        </w:rPr>
        <w:t xml:space="preserve"> </w:t>
      </w:r>
      <w:r w:rsidR="00663CB5" w:rsidRPr="00663CB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63CB5" w:rsidRPr="00663CB5">
        <w:rPr>
          <w:rFonts w:ascii="Times New Roman" w:hAnsi="Times New Roman" w:cs="Times New Roman"/>
          <w:sz w:val="24"/>
          <w:szCs w:val="24"/>
        </w:rPr>
        <w:t xml:space="preserve"> Максим Фатеев, вице-президент Торгово-промышленной палаты РФ</w:t>
      </w:r>
      <w:r w:rsidR="00663CB5">
        <w:rPr>
          <w:rFonts w:ascii="Times New Roman" w:hAnsi="Times New Roman" w:cs="Times New Roman"/>
          <w:sz w:val="24"/>
          <w:szCs w:val="24"/>
        </w:rPr>
        <w:t xml:space="preserve"> Артём </w:t>
      </w:r>
      <w:proofErr w:type="spellStart"/>
      <w:r w:rsidR="00663CB5">
        <w:rPr>
          <w:rFonts w:ascii="Times New Roman" w:hAnsi="Times New Roman" w:cs="Times New Roman"/>
          <w:sz w:val="24"/>
          <w:szCs w:val="24"/>
        </w:rPr>
        <w:t>Верховцев</w:t>
      </w:r>
      <w:proofErr w:type="spellEnd"/>
      <w:r w:rsidR="00663CB5">
        <w:rPr>
          <w:rFonts w:ascii="Times New Roman" w:hAnsi="Times New Roman" w:cs="Times New Roman"/>
          <w:sz w:val="24"/>
          <w:szCs w:val="24"/>
        </w:rPr>
        <w:t xml:space="preserve">, </w:t>
      </w:r>
      <w:r w:rsidR="00663CB5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председателя правительства Воронежской области</w:t>
      </w:r>
      <w:r w:rsidR="0066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63CB5" w:rsidRPr="00663CB5">
        <w:rPr>
          <w:rFonts w:ascii="Times New Roman" w:hAnsi="Times New Roman" w:cs="Times New Roman"/>
          <w:sz w:val="24"/>
          <w:szCs w:val="24"/>
        </w:rPr>
        <w:t>Минаева Наталья, директор по региональному проекту государственного АО «Российский экспортный центр»</w:t>
      </w:r>
      <w:r w:rsidR="00663CB5">
        <w:rPr>
          <w:rFonts w:ascii="Times New Roman" w:hAnsi="Times New Roman" w:cs="Times New Roman"/>
          <w:sz w:val="24"/>
          <w:szCs w:val="24"/>
        </w:rPr>
        <w:t>.</w:t>
      </w:r>
      <w:r w:rsidR="00663CB5">
        <w:rPr>
          <w:rFonts w:ascii="Times New Roman" w:hAnsi="Times New Roman" w:cs="Times New Roman"/>
          <w:i/>
          <w:iCs/>
          <w:sz w:val="14"/>
          <w:szCs w:val="14"/>
        </w:rPr>
        <w:t xml:space="preserve"> </w:t>
      </w:r>
      <w:r w:rsidR="00663CB5">
        <w:rPr>
          <w:rFonts w:ascii="Times New Roman" w:hAnsi="Times New Roman" w:cs="Times New Roman"/>
          <w:sz w:val="24"/>
          <w:szCs w:val="24"/>
        </w:rPr>
        <w:t>Также в</w:t>
      </w:r>
      <w:r w:rsidR="00E77631" w:rsidRPr="00AA10D5">
        <w:rPr>
          <w:rFonts w:ascii="Times New Roman" w:hAnsi="Times New Roman" w:cs="Times New Roman"/>
          <w:sz w:val="24"/>
          <w:szCs w:val="24"/>
        </w:rPr>
        <w:t xml:space="preserve"> рамках форум</w:t>
      </w:r>
      <w:r w:rsidR="00663CB5">
        <w:rPr>
          <w:rFonts w:ascii="Times New Roman" w:hAnsi="Times New Roman" w:cs="Times New Roman"/>
          <w:sz w:val="24"/>
          <w:szCs w:val="24"/>
        </w:rPr>
        <w:t>ов</w:t>
      </w:r>
      <w:r w:rsidR="00E77631" w:rsidRPr="00AA10D5">
        <w:rPr>
          <w:rFonts w:ascii="Times New Roman" w:hAnsi="Times New Roman" w:cs="Times New Roman"/>
          <w:sz w:val="24"/>
          <w:szCs w:val="24"/>
        </w:rPr>
        <w:t xml:space="preserve"> </w:t>
      </w:r>
      <w:r w:rsidR="00663CB5">
        <w:rPr>
          <w:rFonts w:ascii="Times New Roman" w:hAnsi="Times New Roman" w:cs="Times New Roman"/>
          <w:sz w:val="24"/>
          <w:szCs w:val="24"/>
        </w:rPr>
        <w:t>прошла</w:t>
      </w:r>
      <w:r w:rsidR="00E77631" w:rsidRPr="00AA10D5">
        <w:rPr>
          <w:rFonts w:ascii="Times New Roman" w:hAnsi="Times New Roman" w:cs="Times New Roman"/>
          <w:sz w:val="24"/>
          <w:szCs w:val="24"/>
        </w:rPr>
        <w:t xml:space="preserve"> презентация ОЭЗ «Центр» и ТОСЭР «Пав</w:t>
      </w:r>
      <w:r w:rsidR="00B86CB2" w:rsidRPr="00AA10D5">
        <w:rPr>
          <w:rFonts w:ascii="Times New Roman" w:hAnsi="Times New Roman" w:cs="Times New Roman"/>
          <w:sz w:val="24"/>
          <w:szCs w:val="24"/>
        </w:rPr>
        <w:t>ло</w:t>
      </w:r>
      <w:r w:rsidR="005B5C9C" w:rsidRPr="00AA10D5">
        <w:rPr>
          <w:rFonts w:ascii="Times New Roman" w:hAnsi="Times New Roman" w:cs="Times New Roman"/>
          <w:sz w:val="24"/>
          <w:szCs w:val="24"/>
        </w:rPr>
        <w:t>вск»</w:t>
      </w:r>
      <w:r w:rsidR="00B70A14" w:rsidRPr="00AA10D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Мероприятие посетили</w:t>
      </w:r>
      <w:r w:rsidR="005B5C9C" w:rsidRPr="00AA10D5">
        <w:rPr>
          <w:rFonts w:ascii="Times New Roman" w:hAnsi="Times New Roman" w:cs="Times New Roman"/>
          <w:sz w:val="24"/>
          <w:szCs w:val="24"/>
        </w:rPr>
        <w:t xml:space="preserve"> </w:t>
      </w:r>
      <w:r w:rsidR="00E77631" w:rsidRPr="00AA10D5">
        <w:rPr>
          <w:rFonts w:ascii="Times New Roman" w:hAnsi="Times New Roman" w:cs="Times New Roman"/>
          <w:sz w:val="24"/>
          <w:szCs w:val="24"/>
        </w:rPr>
        <w:t>делегаци</w:t>
      </w:r>
      <w:r w:rsidR="005B5C9C" w:rsidRPr="00AA10D5">
        <w:rPr>
          <w:rFonts w:ascii="Times New Roman" w:hAnsi="Times New Roman" w:cs="Times New Roman"/>
          <w:sz w:val="24"/>
          <w:szCs w:val="24"/>
        </w:rPr>
        <w:t>и</w:t>
      </w:r>
      <w:r w:rsidR="00E77631" w:rsidRPr="00AA10D5">
        <w:rPr>
          <w:rFonts w:ascii="Times New Roman" w:hAnsi="Times New Roman" w:cs="Times New Roman"/>
          <w:sz w:val="24"/>
          <w:szCs w:val="24"/>
        </w:rPr>
        <w:t xml:space="preserve"> бизнеса Липецкой, Тульской, Смоленской областей, с</w:t>
      </w:r>
      <w:r w:rsidR="00663CB5">
        <w:rPr>
          <w:rFonts w:ascii="Times New Roman" w:hAnsi="Times New Roman" w:cs="Times New Roman"/>
          <w:sz w:val="24"/>
          <w:szCs w:val="24"/>
        </w:rPr>
        <w:t xml:space="preserve">остоялся съезд </w:t>
      </w:r>
      <w:r w:rsidR="00E77631" w:rsidRPr="00AA10D5">
        <w:rPr>
          <w:rFonts w:ascii="Times New Roman" w:hAnsi="Times New Roman" w:cs="Times New Roman"/>
          <w:sz w:val="24"/>
          <w:szCs w:val="24"/>
        </w:rPr>
        <w:t>Торгово-промышленных палат всего Центрального федерального округа.</w:t>
      </w:r>
    </w:p>
    <w:p w:rsidR="00A11ECF" w:rsidRPr="00AA10D5" w:rsidRDefault="0043103A" w:rsidP="00A11EC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A10D5">
        <w:t xml:space="preserve">Воронежский промышленный форум является </w:t>
      </w:r>
      <w:r w:rsidR="00907FC1" w:rsidRPr="00AA10D5">
        <w:rPr>
          <w:color w:val="000000"/>
        </w:rPr>
        <w:t>крупнейши</w:t>
      </w:r>
      <w:r w:rsidR="001440AD" w:rsidRPr="00AA10D5">
        <w:rPr>
          <w:color w:val="000000"/>
        </w:rPr>
        <w:t>м</w:t>
      </w:r>
      <w:r w:rsidR="00907FC1" w:rsidRPr="00AA10D5">
        <w:rPr>
          <w:color w:val="000000"/>
        </w:rPr>
        <w:t xml:space="preserve"> и уникальны</w:t>
      </w:r>
      <w:r w:rsidR="001440AD" w:rsidRPr="00AA10D5">
        <w:rPr>
          <w:color w:val="000000"/>
        </w:rPr>
        <w:t>м</w:t>
      </w:r>
      <w:r w:rsidR="00907FC1" w:rsidRPr="00AA10D5">
        <w:rPr>
          <w:color w:val="000000"/>
        </w:rPr>
        <w:t xml:space="preserve"> в своем роде отраслев</w:t>
      </w:r>
      <w:r w:rsidR="001440AD" w:rsidRPr="00AA10D5">
        <w:rPr>
          <w:color w:val="000000"/>
        </w:rPr>
        <w:t>ым</w:t>
      </w:r>
      <w:r w:rsidR="00907FC1" w:rsidRPr="00AA10D5">
        <w:rPr>
          <w:color w:val="000000"/>
        </w:rPr>
        <w:t xml:space="preserve"> проект</w:t>
      </w:r>
      <w:r w:rsidR="001440AD" w:rsidRPr="00AA10D5">
        <w:rPr>
          <w:color w:val="000000"/>
        </w:rPr>
        <w:t xml:space="preserve">ом в Центральном Черноземье. В мероприятии </w:t>
      </w:r>
      <w:r w:rsidR="00907FC1" w:rsidRPr="00AA10D5">
        <w:rPr>
          <w:color w:val="000000"/>
        </w:rPr>
        <w:t>прин</w:t>
      </w:r>
      <w:r w:rsidR="005B5C9C" w:rsidRPr="00AA10D5">
        <w:rPr>
          <w:color w:val="000000"/>
        </w:rPr>
        <w:t>яли</w:t>
      </w:r>
      <w:r w:rsidR="00907FC1" w:rsidRPr="00AA10D5">
        <w:rPr>
          <w:color w:val="000000"/>
        </w:rPr>
        <w:t xml:space="preserve"> участие органы государственной власти</w:t>
      </w:r>
      <w:r w:rsidR="00B70A14" w:rsidRPr="00AA10D5">
        <w:rPr>
          <w:color w:val="000000"/>
        </w:rPr>
        <w:t xml:space="preserve"> субъектов ЦЧР</w:t>
      </w:r>
      <w:r w:rsidR="00907FC1" w:rsidRPr="00AA10D5">
        <w:rPr>
          <w:color w:val="000000"/>
        </w:rPr>
        <w:t xml:space="preserve">, </w:t>
      </w:r>
      <w:r w:rsidR="00862812" w:rsidRPr="00AA10D5">
        <w:rPr>
          <w:color w:val="000000"/>
        </w:rPr>
        <w:t>представители бизнеса</w:t>
      </w:r>
      <w:r w:rsidR="00907FC1" w:rsidRPr="00AA10D5">
        <w:rPr>
          <w:color w:val="000000"/>
        </w:rPr>
        <w:t>: инвесторы и предприниматели,</w:t>
      </w:r>
      <w:r w:rsidR="00BF2869" w:rsidRPr="00AA10D5">
        <w:rPr>
          <w:color w:val="000000"/>
        </w:rPr>
        <w:t xml:space="preserve"> эксперты,</w:t>
      </w:r>
      <w:r w:rsidR="00907FC1" w:rsidRPr="00AA10D5">
        <w:rPr>
          <w:color w:val="000000"/>
        </w:rPr>
        <w:t xml:space="preserve"> играющие ведущую ро</w:t>
      </w:r>
      <w:r w:rsidR="00862812" w:rsidRPr="00AA10D5">
        <w:rPr>
          <w:color w:val="000000"/>
        </w:rPr>
        <w:t>ль в развитии экономики региона</w:t>
      </w:r>
      <w:r w:rsidR="005B5C9C" w:rsidRPr="00AA10D5">
        <w:rPr>
          <w:color w:val="000000"/>
        </w:rPr>
        <w:t xml:space="preserve"> и страны в целом</w:t>
      </w:r>
      <w:r w:rsidR="00907FC1" w:rsidRPr="00AA10D5">
        <w:rPr>
          <w:color w:val="000000"/>
        </w:rPr>
        <w:t xml:space="preserve">. </w:t>
      </w:r>
    </w:p>
    <w:p w:rsidR="00663CB5" w:rsidRDefault="00C84FED" w:rsidP="00663C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Форум-выставка «Логистика Черноземья»</w:t>
      </w:r>
      <w:r w:rsidR="009C5909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про</w:t>
      </w:r>
      <w:r w:rsidR="005B5C9C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шёл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40A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Воронеже уже третий раз</w:t>
      </w:r>
      <w:r w:rsidR="00897CC4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86BC5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386BC5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86BC5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этому</w:t>
      </w:r>
      <w:proofErr w:type="gramEnd"/>
      <w:r w:rsidR="00386BC5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ключев</w:t>
      </w:r>
      <w:r w:rsidR="00663CB5">
        <w:rPr>
          <w:rFonts w:ascii="Times New Roman" w:hAnsi="Times New Roman" w:cs="Times New Roman"/>
          <w:color w:val="000000" w:themeColor="text1"/>
          <w:sz w:val="24"/>
          <w:szCs w:val="24"/>
        </w:rPr>
        <w:t>ыми</w:t>
      </w:r>
      <w:r w:rsidR="00386BC5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4E6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тем</w:t>
      </w:r>
      <w:r w:rsidR="00663CB5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6134E6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форума </w:t>
      </w:r>
      <w:r w:rsidR="00D5152C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стал</w:t>
      </w:r>
      <w:r w:rsidR="0066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и: </w:t>
      </w:r>
    </w:p>
    <w:p w:rsidR="00663CB5" w:rsidRPr="00663CB5" w:rsidRDefault="00663CB5" w:rsidP="00663C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CB5">
        <w:rPr>
          <w:rFonts w:ascii="Times New Roman" w:hAnsi="Times New Roman" w:cs="Times New Roman"/>
          <w:color w:val="000000" w:themeColor="text1"/>
          <w:sz w:val="24"/>
          <w:szCs w:val="24"/>
        </w:rPr>
        <w:t>«О</w:t>
      </w:r>
      <w:r w:rsidRPr="00663CB5">
        <w:rPr>
          <w:rFonts w:ascii="Times New Roman" w:hAnsi="Times New Roman" w:cs="Times New Roman"/>
          <w:color w:val="000000" w:themeColor="text1"/>
          <w:sz w:val="24"/>
          <w:szCs w:val="24"/>
        </w:rPr>
        <w:t>птимальная логистика</w:t>
      </w:r>
      <w:r w:rsidRPr="00663CB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663CB5" w:rsidRPr="00663CB5" w:rsidRDefault="00663CB5" w:rsidP="00663C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CB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63CB5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поддержка экспортеров</w:t>
      </w:r>
      <w:r w:rsidRPr="00663CB5">
        <w:rPr>
          <w:rFonts w:ascii="Times New Roman" w:hAnsi="Times New Roman" w:cs="Times New Roman"/>
          <w:color w:val="000000" w:themeColor="text1"/>
          <w:sz w:val="24"/>
          <w:szCs w:val="24"/>
        </w:rPr>
        <w:t>»;</w:t>
      </w:r>
    </w:p>
    <w:p w:rsidR="00663CB5" w:rsidRPr="00663CB5" w:rsidRDefault="00663CB5" w:rsidP="00663CB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3CB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663CB5">
        <w:rPr>
          <w:rFonts w:ascii="Times New Roman" w:hAnsi="Times New Roman" w:cs="Times New Roman"/>
          <w:color w:val="000000" w:themeColor="text1"/>
          <w:sz w:val="24"/>
          <w:szCs w:val="24"/>
        </w:rPr>
        <w:t>Цифровизация</w:t>
      </w:r>
      <w:proofErr w:type="spellEnd"/>
      <w:r w:rsidRPr="0066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транспортных систем Черноземья</w:t>
      </w:r>
      <w:r w:rsidRPr="00663CB5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B86CB2" w:rsidRPr="00AA10D5" w:rsidRDefault="0071097B" w:rsidP="00B8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86CB2" w:rsidRPr="00AA10D5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="00B86CB2" w:rsidRPr="00AA10D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6CB2" w:rsidRPr="00AA10D5">
        <w:rPr>
          <w:rFonts w:ascii="Times New Roman" w:hAnsi="Times New Roman" w:cs="Times New Roman"/>
          <w:sz w:val="24"/>
          <w:szCs w:val="24"/>
        </w:rPr>
        <w:t>логистическая</w:t>
      </w:r>
      <w:proofErr w:type="spellEnd"/>
      <w:r w:rsidR="00B86CB2" w:rsidRPr="00AA10D5">
        <w:rPr>
          <w:rFonts w:ascii="Times New Roman" w:hAnsi="Times New Roman" w:cs="Times New Roman"/>
          <w:sz w:val="24"/>
          <w:szCs w:val="24"/>
        </w:rPr>
        <w:t xml:space="preserve"> отрасли неразрывно связаны между собой. Производственный бизнес развивается, переводит сбыт продукции в пространство </w:t>
      </w:r>
      <w:r w:rsidR="00B86CB2" w:rsidRPr="00AA10D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B86CB2" w:rsidRPr="00AA10D5">
        <w:rPr>
          <w:rFonts w:ascii="Times New Roman" w:hAnsi="Times New Roman" w:cs="Times New Roman"/>
          <w:sz w:val="24"/>
          <w:szCs w:val="24"/>
        </w:rPr>
        <w:t>-</w:t>
      </w:r>
      <w:r w:rsidR="00B86CB2" w:rsidRPr="00AA10D5">
        <w:rPr>
          <w:rFonts w:ascii="Times New Roman" w:hAnsi="Times New Roman" w:cs="Times New Roman"/>
          <w:sz w:val="24"/>
          <w:szCs w:val="24"/>
          <w:lang w:val="en-US"/>
        </w:rPr>
        <w:t>commerce</w:t>
      </w:r>
      <w:r w:rsidR="00B86CB2" w:rsidRPr="00AA10D5">
        <w:rPr>
          <w:rFonts w:ascii="Times New Roman" w:hAnsi="Times New Roman" w:cs="Times New Roman"/>
          <w:sz w:val="24"/>
          <w:szCs w:val="24"/>
        </w:rPr>
        <w:t>, нуждается в оптимизации цепочек поставок</w:t>
      </w:r>
      <w:r w:rsidR="00663CB5">
        <w:rPr>
          <w:rFonts w:ascii="Times New Roman" w:hAnsi="Times New Roman" w:cs="Times New Roman"/>
          <w:sz w:val="24"/>
          <w:szCs w:val="24"/>
        </w:rPr>
        <w:t xml:space="preserve"> именно поэтому, в рамках форума данный блок обсуждался более подробно.</w:t>
      </w:r>
    </w:p>
    <w:p w:rsidR="0095548D" w:rsidRPr="00AA10D5" w:rsidRDefault="0095548D" w:rsidP="00B86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0D5">
        <w:rPr>
          <w:rFonts w:ascii="Times New Roman" w:hAnsi="Times New Roman" w:cs="Times New Roman"/>
          <w:sz w:val="24"/>
          <w:szCs w:val="24"/>
        </w:rPr>
        <w:t xml:space="preserve">Также на мероприятии обсудили </w:t>
      </w:r>
      <w:r w:rsidR="00D5152C" w:rsidRPr="00AA10D5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spellStart"/>
      <w:r w:rsidR="00D5152C" w:rsidRPr="00AA10D5">
        <w:rPr>
          <w:rFonts w:ascii="Times New Roman" w:hAnsi="Times New Roman" w:cs="Times New Roman"/>
          <w:sz w:val="24"/>
          <w:szCs w:val="24"/>
        </w:rPr>
        <w:t>гособоронзаказа</w:t>
      </w:r>
      <w:proofErr w:type="spellEnd"/>
      <w:r w:rsidR="00D5152C" w:rsidRPr="00AA10D5">
        <w:rPr>
          <w:rFonts w:ascii="Times New Roman" w:hAnsi="Times New Roman" w:cs="Times New Roman"/>
          <w:sz w:val="24"/>
          <w:szCs w:val="24"/>
        </w:rPr>
        <w:t xml:space="preserve"> на предприятиях Центрального Черноземья и выпуск гражданской продукции, спектр финансовых инструментов кредитования развития промышленного сектора</w:t>
      </w:r>
      <w:r w:rsidR="00B1494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14941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  <w:r w:rsidR="00B14941">
        <w:rPr>
          <w:rFonts w:ascii="Times New Roman" w:hAnsi="Times New Roman" w:cs="Times New Roman"/>
          <w:sz w:val="24"/>
          <w:szCs w:val="24"/>
        </w:rPr>
        <w:t xml:space="preserve"> поддержки и многое другое.</w:t>
      </w:r>
    </w:p>
    <w:p w:rsidR="0071097B" w:rsidRPr="00AA10D5" w:rsidRDefault="0071097B" w:rsidP="007109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второй день работы форума </w:t>
      </w:r>
      <w:r w:rsidR="0095548D" w:rsidRPr="00AA1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</w:t>
      </w:r>
      <w:r w:rsidRPr="00AA1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В. Гусев,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губернатор Воронежской области, </w:t>
      </w:r>
      <w:r w:rsidRPr="00AA1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95548D" w:rsidRPr="00AA1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AA1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С. Беспрозванных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 заместитель министра промышленности и торговли РФ, </w:t>
      </w:r>
      <w:r w:rsidRPr="00AA1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А.Ю. </w:t>
      </w:r>
      <w:proofErr w:type="spellStart"/>
      <w:r w:rsidRPr="00AA10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Верховцев</w:t>
      </w:r>
      <w:proofErr w:type="spellEnd"/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заместитель председателя правительства Воронежской области совершили обход выставочной экспозиции. </w:t>
      </w:r>
    </w:p>
    <w:p w:rsidR="00A11ECF" w:rsidRPr="00AA10D5" w:rsidRDefault="0071097B" w:rsidP="00B149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Площадь экспозиции</w:t>
      </w:r>
      <w:r w:rsidR="006134E6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состави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ла</w:t>
      </w:r>
      <w:r w:rsidR="00CC46F6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ECF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CC46F6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00 м</w:t>
      </w:r>
      <w:proofErr w:type="gramStart"/>
      <w:r w:rsidR="007126D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которых расположились 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экспонент</w:t>
      </w:r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Участниками стали такие гиганты рынка, как: </w:t>
      </w:r>
      <w:proofErr w:type="gramStart"/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 </w:t>
      </w:r>
      <w:r w:rsidR="007126D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Воронежский</w:t>
      </w:r>
      <w:r w:rsidR="007126D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Ярославского филиала ПАО </w:t>
      </w:r>
      <w:r w:rsidR="007126D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Промсвязьбанк</w:t>
      </w:r>
      <w:proofErr w:type="spellEnd"/>
      <w:r w:rsidR="007126D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, ПАО «Мегафон», АО АКБ</w:t>
      </w:r>
      <w:r w:rsidR="00A11ECF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«НОВИКОМБАНК»</w:t>
      </w:r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7606A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ЗАО СК «КАПИТАЛ-ПОЛИС»</w:t>
      </w:r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, ООО «</w:t>
      </w:r>
      <w:proofErr w:type="spellStart"/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Брокеркредитсервис</w:t>
      </w:r>
      <w:proofErr w:type="spellEnd"/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ОАО Станкозавод «Красный борец», </w:t>
      </w:r>
      <w:r w:rsidR="004C4040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«Производственные решения», </w:t>
      </w:r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«YASKAWA», компания «FANUC </w:t>
      </w:r>
      <w:proofErr w:type="spellStart"/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Russia</w:t>
      </w:r>
      <w:proofErr w:type="spellEnd"/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Компания «PTS»,  АО </w:t>
      </w:r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СОФТЛАЙН ТРЕЙД</w:t>
      </w:r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ООО НПП «Метра» подразделение «METRAROBOTICS», МАУ АЭР  ТОСЭР «ТОЛЬЯТТИ», </w:t>
      </w:r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14941" w:rsidRPr="00B14941">
        <w:rPr>
          <w:rFonts w:ascii="Times New Roman" w:hAnsi="Times New Roman" w:cs="Times New Roman"/>
          <w:color w:val="000000" w:themeColor="text1"/>
          <w:sz w:val="24"/>
          <w:szCs w:val="24"/>
        </w:rPr>
        <w:t>ВОРОНЕЖСКИЙ МЕХАНИЧЕСКИЙ ЗАВОД</w:t>
      </w:r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АО «Конструкторское бюро </w:t>
      </w:r>
      <w:proofErr w:type="spellStart"/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>химавтоматики</w:t>
      </w:r>
      <w:proofErr w:type="spellEnd"/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B14941" w:rsidRPr="00B14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34E6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ОАО «РЖД», </w:t>
      </w:r>
      <w:r w:rsidR="00B14941" w:rsidRPr="00B14941">
        <w:rPr>
          <w:rFonts w:ascii="Times New Roman" w:hAnsi="Times New Roman" w:cs="Times New Roman"/>
          <w:color w:val="000000" w:themeColor="text1"/>
          <w:sz w:val="24"/>
          <w:szCs w:val="24"/>
        </w:rPr>
        <w:t>ТОСЭР «Павловск»</w:t>
      </w:r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134E6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«РЖД Логистика», </w:t>
      </w:r>
      <w:r w:rsidR="007B344E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«Федеральная грузовая компания», </w:t>
      </w:r>
      <w:r w:rsidR="00A11ECF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Компания</w:t>
      </w:r>
      <w:proofErr w:type="gramEnd"/>
      <w:r w:rsidR="00A11ECF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«СИТЕК», «СДЭК», ГК «Регион-Терминал-Центр», ООО ТК «</w:t>
      </w:r>
      <w:proofErr w:type="spellStart"/>
      <w:proofErr w:type="gramStart"/>
      <w:r w:rsidR="00A11ECF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Руста-Брокер</w:t>
      </w:r>
      <w:proofErr w:type="spellEnd"/>
      <w:proofErr w:type="gramEnd"/>
      <w:r w:rsidR="00A11ECF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» в г. Воронеже, Филиал ПАО «</w:t>
      </w:r>
      <w:proofErr w:type="spellStart"/>
      <w:r w:rsidR="00A11ECF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ТрансКонтейнер</w:t>
      </w:r>
      <w:proofErr w:type="spellEnd"/>
      <w:r w:rsidR="00A11ECF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» на Юго-Восточной железной дороге, «</w:t>
      </w:r>
      <w:proofErr w:type="spellStart"/>
      <w:r w:rsidR="00A11ECF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Автодор-Платные</w:t>
      </w:r>
      <w:proofErr w:type="spellEnd"/>
      <w:r w:rsidR="00A11ECF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Дороги» и многие другие.</w:t>
      </w:r>
    </w:p>
    <w:p w:rsidR="00AA10D5" w:rsidRDefault="0071097B" w:rsidP="00AA1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мероприятии прошло </w:t>
      </w:r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деловых площадок, в рамках которых власть бизнес и эксперты</w:t>
      </w:r>
      <w:r w:rsidR="0095548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сфере промышленности и логистики</w:t>
      </w: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548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могли обсудить </w:t>
      </w:r>
      <w:r w:rsidR="00AA10D5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более детально </w:t>
      </w:r>
      <w:r w:rsidR="0095548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ключевые темы модернизации отраслей. </w:t>
      </w:r>
      <w:proofErr w:type="gramStart"/>
      <w:r w:rsidR="0095548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два дня работы форумов </w:t>
      </w:r>
      <w:r w:rsidR="00AA10D5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95548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посетили более </w:t>
      </w:r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5548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500 человек, география гостей форума разнообразна и обширна: республика Беларусь, Воронеж, Москва, Новороссийск, Санкт-Петербург, Орёл, Великие Луки, Тула, Липецк Рязань, Белгород, Ростов-на-Дону, Нижний Новгород, Курск, </w:t>
      </w:r>
      <w:proofErr w:type="spellStart"/>
      <w:r w:rsidR="0095548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Нововоронеж</w:t>
      </w:r>
      <w:proofErr w:type="spellEnd"/>
      <w:r w:rsidR="0095548D"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, Лиски, Саратов, Архангельск</w:t>
      </w:r>
      <w:r w:rsidR="00B149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другие города ЦФО и России.</w:t>
      </w:r>
      <w:proofErr w:type="gramEnd"/>
    </w:p>
    <w:p w:rsidR="00AA10D5" w:rsidRDefault="00AA10D5" w:rsidP="00AA1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Генеральный партнёр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b/>
          <w:sz w:val="24"/>
          <w:szCs w:val="24"/>
        </w:rPr>
        <w:t xml:space="preserve"> Воронежского промышленного форума</w:t>
      </w: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0D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945130" cy="487680"/>
            <wp:effectExtent l="19050" t="0" r="7620" b="0"/>
            <wp:docPr id="9" name="Рисунок 1" descr="Промсвязьбанк_нов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мсвязьбанк_новый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13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0D5" w:rsidRDefault="00AA10D5" w:rsidP="00AA10D5">
      <w:pPr>
        <w:pStyle w:val="a3"/>
        <w:spacing w:after="0"/>
        <w:ind w:left="14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партнер форума-выставки «Логистика Черноземья» - Юго-Восточная железная дорога – филиал ОАО "РЖД"</w:t>
      </w: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0D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978824" cy="571500"/>
            <wp:effectExtent l="19050" t="0" r="0" b="0"/>
            <wp:docPr id="10" name="Рисунок 2" descr="rzh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zhd.jpg"/>
                    <pic:cNvPicPr/>
                  </pic:nvPicPr>
                  <pic:blipFill>
                    <a:blip r:embed="rId8" cstate="print"/>
                    <a:srcRect t="30864" r="1264" b="22839"/>
                    <a:stretch>
                      <a:fillRect/>
                    </a:stretch>
                  </pic:blipFill>
                  <pic:spPr>
                    <a:xfrm>
                      <a:off x="0" y="0"/>
                      <a:ext cx="297882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партнер выставки</w:t>
      </w: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0D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785110" cy="518160"/>
            <wp:effectExtent l="19050" t="0" r="0" b="0"/>
            <wp:docPr id="11" name="Рисунок 3" descr="angstr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stre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D5" w:rsidRDefault="00AA10D5" w:rsidP="00AA10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Генеральный информационный партнёр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AA10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Воронежского промышленного форума</w:t>
      </w: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0D5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458602" cy="726609"/>
            <wp:effectExtent l="19050" t="0" r="8248" b="0"/>
            <wp:docPr id="12" name="Рисунок 4" descr="14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1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602" cy="726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Генеральный информационный партнёр форума-выставки «Логистика Черноземья»</w:t>
      </w:r>
    </w:p>
    <w:p w:rsidR="00AA10D5" w:rsidRDefault="00AA10D5" w:rsidP="00AA10D5">
      <w:pPr>
        <w:spacing w:after="0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14700" cy="624840"/>
            <wp:effectExtent l="19050" t="0" r="0" b="0"/>
            <wp:docPr id="13" name="Рисунок 3" descr="01_ati_logo_horisontal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01_ati_logo_horisontal@2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0D5" w:rsidRDefault="00AA10D5" w:rsidP="00AA10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10D5" w:rsidRPr="00AA10D5" w:rsidRDefault="00AA10D5" w:rsidP="00AA1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Партнерами форумов выступили компании: «</w:t>
      </w:r>
      <w:proofErr w:type="spellStart"/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МегаФон</w:t>
      </w:r>
      <w:proofErr w:type="spellEnd"/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», ООО «КОМПАНИЯ БКС», ООО «</w:t>
      </w:r>
      <w:proofErr w:type="spellStart"/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СоюзМаш</w:t>
      </w:r>
      <w:proofErr w:type="spellEnd"/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России», ЗАО СК «КАПИТАЛ-ПОЛИС», «</w:t>
      </w:r>
      <w:proofErr w:type="spellStart"/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Softline</w:t>
      </w:r>
      <w:proofErr w:type="spellEnd"/>
      <w:r w:rsidRPr="00AA10D5">
        <w:rPr>
          <w:rFonts w:ascii="Times New Roman" w:hAnsi="Times New Roman" w:cs="Times New Roman"/>
          <w:color w:val="000000" w:themeColor="text1"/>
          <w:sz w:val="24"/>
          <w:szCs w:val="24"/>
        </w:rPr>
        <w:t>», ООО «АВТОДОР-ПЛАТНЫЕ ДОРОГИ», «СИТЕК», «ITL», «ГИКОМ», ПАО «РОСТЕЛЕКОМ», Центр компетенций «Цифровая трансформация бизнеса».</w:t>
      </w:r>
    </w:p>
    <w:p w:rsidR="00AA10D5" w:rsidRPr="00AA10D5" w:rsidRDefault="00AA10D5" w:rsidP="00AA10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4301" w:rsidRPr="00862812" w:rsidRDefault="00C84FED" w:rsidP="006630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812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862812">
        <w:rPr>
          <w:rFonts w:ascii="Times New Roman" w:hAnsi="Times New Roman" w:cs="Times New Roman"/>
          <w:sz w:val="24"/>
          <w:szCs w:val="24"/>
        </w:rPr>
        <w:t xml:space="preserve"> 21-22 мая 2019 года. </w:t>
      </w:r>
    </w:p>
    <w:p w:rsidR="002F4301" w:rsidRPr="00862812" w:rsidRDefault="00C84FED" w:rsidP="006630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668D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6666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668D">
        <w:rPr>
          <w:rFonts w:ascii="Times New Roman" w:hAnsi="Times New Roman" w:cs="Times New Roman"/>
          <w:sz w:val="24"/>
          <w:szCs w:val="24"/>
        </w:rPr>
        <w:t>Индустриальный парк «Масловский»</w:t>
      </w:r>
      <w:r w:rsidR="0066668D" w:rsidRPr="006666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668D" w:rsidRPr="0066668D">
        <w:rPr>
          <w:rFonts w:ascii="Times New Roman" w:hAnsi="Times New Roman" w:cs="Times New Roman"/>
          <w:sz w:val="24"/>
          <w:szCs w:val="24"/>
        </w:rPr>
        <w:t>Логистический</w:t>
      </w:r>
      <w:proofErr w:type="spellEnd"/>
      <w:r w:rsidR="0066668D" w:rsidRPr="0066668D">
        <w:rPr>
          <w:rFonts w:ascii="Times New Roman" w:hAnsi="Times New Roman" w:cs="Times New Roman"/>
          <w:sz w:val="24"/>
          <w:szCs w:val="24"/>
        </w:rPr>
        <w:t xml:space="preserve"> комплекс компании «Ангстрем» </w:t>
      </w:r>
      <w:r w:rsidRPr="0066668D">
        <w:rPr>
          <w:rFonts w:ascii="Times New Roman" w:hAnsi="Times New Roman" w:cs="Times New Roman"/>
          <w:sz w:val="24"/>
          <w:szCs w:val="24"/>
        </w:rPr>
        <w:t>(по адресу:</w:t>
      </w:r>
      <w:proofErr w:type="gramEnd"/>
      <w:r w:rsidRPr="0066668D">
        <w:rPr>
          <w:rFonts w:ascii="Times New Roman" w:hAnsi="Times New Roman" w:cs="Times New Roman"/>
          <w:sz w:val="24"/>
          <w:szCs w:val="24"/>
        </w:rPr>
        <w:t xml:space="preserve"> Воронежская область, </w:t>
      </w:r>
      <w:proofErr w:type="spellStart"/>
      <w:r w:rsidRPr="0066668D">
        <w:rPr>
          <w:rFonts w:ascii="Times New Roman" w:hAnsi="Times New Roman" w:cs="Times New Roman"/>
          <w:sz w:val="24"/>
          <w:szCs w:val="24"/>
        </w:rPr>
        <w:t>Новоусманский</w:t>
      </w:r>
      <w:proofErr w:type="spellEnd"/>
      <w:r w:rsidRPr="0066668D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8369B" w:rsidRPr="0066668D">
        <w:rPr>
          <w:rFonts w:ascii="Times New Roman" w:hAnsi="Times New Roman" w:cs="Times New Roman"/>
          <w:sz w:val="24"/>
          <w:szCs w:val="24"/>
        </w:rPr>
        <w:t>, ул. 6 Парковая, 1</w:t>
      </w:r>
      <w:r w:rsidRPr="0066668D">
        <w:rPr>
          <w:rFonts w:ascii="Times New Roman" w:hAnsi="Times New Roman" w:cs="Times New Roman"/>
          <w:sz w:val="24"/>
          <w:szCs w:val="24"/>
        </w:rPr>
        <w:t>)</w:t>
      </w:r>
      <w:r w:rsidRPr="00862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173" w:rsidRPr="00862812" w:rsidRDefault="00C84FED" w:rsidP="006630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812">
        <w:rPr>
          <w:rFonts w:ascii="Times New Roman" w:hAnsi="Times New Roman" w:cs="Times New Roman"/>
          <w:b/>
          <w:sz w:val="24"/>
          <w:szCs w:val="24"/>
        </w:rPr>
        <w:t>Подробнее:</w:t>
      </w:r>
      <w:r w:rsidRPr="0086281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965F6" w:rsidRPr="00C6583C">
          <w:rPr>
            <w:rStyle w:val="ac"/>
            <w:rFonts w:ascii="Times New Roman" w:hAnsi="Times New Roman" w:cs="Times New Roman"/>
            <w:sz w:val="24"/>
            <w:szCs w:val="24"/>
          </w:rPr>
          <w:t>http://promforum36.ru/</w:t>
        </w:r>
      </w:hyperlink>
      <w:r w:rsidR="004965F6">
        <w:rPr>
          <w:rFonts w:ascii="Times New Roman" w:hAnsi="Times New Roman" w:cs="Times New Roman"/>
          <w:sz w:val="24"/>
          <w:szCs w:val="24"/>
        </w:rPr>
        <w:t xml:space="preserve"> </w:t>
      </w:r>
      <w:r w:rsidRPr="0086281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965F6" w:rsidRPr="00C6583C">
          <w:rPr>
            <w:rStyle w:val="ac"/>
            <w:rFonts w:ascii="Times New Roman" w:hAnsi="Times New Roman" w:cs="Times New Roman"/>
            <w:sz w:val="24"/>
            <w:szCs w:val="24"/>
          </w:rPr>
          <w:t>http://veta.ru/logistika-2019</w:t>
        </w:r>
      </w:hyperlink>
      <w:r w:rsidR="004965F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7173" w:rsidRPr="00862812" w:rsidSect="00AE2840">
      <w:headerReference w:type="default" r:id="rId14"/>
      <w:pgSz w:w="11906" w:h="16838"/>
      <w:pgMar w:top="180" w:right="386" w:bottom="1134" w:left="450" w:header="16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BEB" w:rsidRDefault="003D2BEB" w:rsidP="00AE2840">
      <w:pPr>
        <w:spacing w:after="0" w:line="240" w:lineRule="auto"/>
      </w:pPr>
      <w:r>
        <w:separator/>
      </w:r>
    </w:p>
  </w:endnote>
  <w:endnote w:type="continuationSeparator" w:id="0">
    <w:p w:rsidR="003D2BEB" w:rsidRDefault="003D2BEB" w:rsidP="00AE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BEB" w:rsidRDefault="003D2BEB" w:rsidP="00AE2840">
      <w:pPr>
        <w:spacing w:after="0" w:line="240" w:lineRule="auto"/>
      </w:pPr>
      <w:r>
        <w:separator/>
      </w:r>
    </w:p>
  </w:footnote>
  <w:footnote w:type="continuationSeparator" w:id="0">
    <w:p w:rsidR="003D2BEB" w:rsidRDefault="003D2BEB" w:rsidP="00AE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2C" w:rsidRDefault="00D5152C" w:rsidP="00AE2840">
    <w:pPr>
      <w:pStyle w:val="a7"/>
      <w:tabs>
        <w:tab w:val="clear" w:pos="4677"/>
        <w:tab w:val="clear" w:pos="9355"/>
        <w:tab w:val="left" w:pos="2022"/>
      </w:tabs>
    </w:pPr>
    <w:r>
      <w:tab/>
    </w:r>
    <w:r>
      <w:rPr>
        <w:noProof/>
        <w:lang w:eastAsia="ru-RU"/>
      </w:rPr>
      <w:drawing>
        <wp:inline distT="0" distB="0" distL="0" distR="0">
          <wp:extent cx="7029450" cy="165735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Заставки для рассылки писем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0" cy="165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152C" w:rsidRDefault="00D5152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6E8"/>
    <w:multiLevelType w:val="hybridMultilevel"/>
    <w:tmpl w:val="A3789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201444"/>
    <w:multiLevelType w:val="hybridMultilevel"/>
    <w:tmpl w:val="44840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C468FA"/>
    <w:multiLevelType w:val="hybridMultilevel"/>
    <w:tmpl w:val="F8EAB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597203"/>
    <w:multiLevelType w:val="hybridMultilevel"/>
    <w:tmpl w:val="510EE14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64E3DE9"/>
    <w:multiLevelType w:val="hybridMultilevel"/>
    <w:tmpl w:val="A5D69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C84FED"/>
    <w:rsid w:val="00017173"/>
    <w:rsid w:val="000436C0"/>
    <w:rsid w:val="000A49AF"/>
    <w:rsid w:val="000D7F81"/>
    <w:rsid w:val="001072A8"/>
    <w:rsid w:val="00112731"/>
    <w:rsid w:val="001139DC"/>
    <w:rsid w:val="00115DFA"/>
    <w:rsid w:val="001440AD"/>
    <w:rsid w:val="00182DF1"/>
    <w:rsid w:val="001B0F4D"/>
    <w:rsid w:val="001C02B9"/>
    <w:rsid w:val="00201611"/>
    <w:rsid w:val="00202496"/>
    <w:rsid w:val="00250F42"/>
    <w:rsid w:val="00265DD9"/>
    <w:rsid w:val="00293562"/>
    <w:rsid w:val="002B7C24"/>
    <w:rsid w:val="002E403B"/>
    <w:rsid w:val="002E5B05"/>
    <w:rsid w:val="002F4301"/>
    <w:rsid w:val="002F65AC"/>
    <w:rsid w:val="00313805"/>
    <w:rsid w:val="00333B0D"/>
    <w:rsid w:val="00386BC5"/>
    <w:rsid w:val="003A2FA1"/>
    <w:rsid w:val="003C5A8F"/>
    <w:rsid w:val="003D2BEB"/>
    <w:rsid w:val="003F6A33"/>
    <w:rsid w:val="00402E5D"/>
    <w:rsid w:val="00403C7A"/>
    <w:rsid w:val="0043103A"/>
    <w:rsid w:val="00436193"/>
    <w:rsid w:val="004440D8"/>
    <w:rsid w:val="0044592D"/>
    <w:rsid w:val="0047606A"/>
    <w:rsid w:val="004965F6"/>
    <w:rsid w:val="004A7E48"/>
    <w:rsid w:val="004C4040"/>
    <w:rsid w:val="004D61B8"/>
    <w:rsid w:val="00514AD2"/>
    <w:rsid w:val="00515CD8"/>
    <w:rsid w:val="00551AAF"/>
    <w:rsid w:val="005524BA"/>
    <w:rsid w:val="005525D5"/>
    <w:rsid w:val="0058193E"/>
    <w:rsid w:val="00590FBF"/>
    <w:rsid w:val="005931BE"/>
    <w:rsid w:val="005B5C9C"/>
    <w:rsid w:val="006134E6"/>
    <w:rsid w:val="00616077"/>
    <w:rsid w:val="006630BA"/>
    <w:rsid w:val="006635F8"/>
    <w:rsid w:val="00663CB5"/>
    <w:rsid w:val="0066668D"/>
    <w:rsid w:val="006D48D5"/>
    <w:rsid w:val="006E2A6E"/>
    <w:rsid w:val="006F640B"/>
    <w:rsid w:val="0071097B"/>
    <w:rsid w:val="007126DD"/>
    <w:rsid w:val="00721DBB"/>
    <w:rsid w:val="00750465"/>
    <w:rsid w:val="00763088"/>
    <w:rsid w:val="007640FF"/>
    <w:rsid w:val="00782FA8"/>
    <w:rsid w:val="0078471C"/>
    <w:rsid w:val="007B344E"/>
    <w:rsid w:val="007B7D66"/>
    <w:rsid w:val="0081182D"/>
    <w:rsid w:val="00826249"/>
    <w:rsid w:val="008304CE"/>
    <w:rsid w:val="00862812"/>
    <w:rsid w:val="00874874"/>
    <w:rsid w:val="00882420"/>
    <w:rsid w:val="00897CC4"/>
    <w:rsid w:val="008C3F6E"/>
    <w:rsid w:val="008F5A6F"/>
    <w:rsid w:val="00907FC1"/>
    <w:rsid w:val="0091111C"/>
    <w:rsid w:val="0095548D"/>
    <w:rsid w:val="009900E3"/>
    <w:rsid w:val="009A26D5"/>
    <w:rsid w:val="009C5909"/>
    <w:rsid w:val="009E0398"/>
    <w:rsid w:val="009E0D3D"/>
    <w:rsid w:val="00A11ECF"/>
    <w:rsid w:val="00A45BEA"/>
    <w:rsid w:val="00A63307"/>
    <w:rsid w:val="00AA10D5"/>
    <w:rsid w:val="00AB1222"/>
    <w:rsid w:val="00AB7B7F"/>
    <w:rsid w:val="00AE2840"/>
    <w:rsid w:val="00B14941"/>
    <w:rsid w:val="00B36652"/>
    <w:rsid w:val="00B50B59"/>
    <w:rsid w:val="00B70A14"/>
    <w:rsid w:val="00B76220"/>
    <w:rsid w:val="00B86CB2"/>
    <w:rsid w:val="00BC3AEA"/>
    <w:rsid w:val="00BE1D02"/>
    <w:rsid w:val="00BF2869"/>
    <w:rsid w:val="00C324FC"/>
    <w:rsid w:val="00C7172C"/>
    <w:rsid w:val="00C84FED"/>
    <w:rsid w:val="00C95425"/>
    <w:rsid w:val="00C97535"/>
    <w:rsid w:val="00CB17B3"/>
    <w:rsid w:val="00CC46F6"/>
    <w:rsid w:val="00CD038F"/>
    <w:rsid w:val="00CD4ABB"/>
    <w:rsid w:val="00D252E7"/>
    <w:rsid w:val="00D47259"/>
    <w:rsid w:val="00D5152C"/>
    <w:rsid w:val="00D63ABF"/>
    <w:rsid w:val="00D74451"/>
    <w:rsid w:val="00DB7334"/>
    <w:rsid w:val="00DC2C3C"/>
    <w:rsid w:val="00DE2695"/>
    <w:rsid w:val="00E12DC2"/>
    <w:rsid w:val="00E3007E"/>
    <w:rsid w:val="00E47A87"/>
    <w:rsid w:val="00E64890"/>
    <w:rsid w:val="00E77631"/>
    <w:rsid w:val="00EB1868"/>
    <w:rsid w:val="00EB18DF"/>
    <w:rsid w:val="00ED6ACA"/>
    <w:rsid w:val="00F01D00"/>
    <w:rsid w:val="00F02DBD"/>
    <w:rsid w:val="00F04751"/>
    <w:rsid w:val="00F2321E"/>
    <w:rsid w:val="00F76BDC"/>
    <w:rsid w:val="00F808CD"/>
    <w:rsid w:val="00F82337"/>
    <w:rsid w:val="00F8369B"/>
    <w:rsid w:val="00F90DDD"/>
    <w:rsid w:val="00FA55FA"/>
    <w:rsid w:val="00FC4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33"/>
  </w:style>
  <w:style w:type="paragraph" w:styleId="2">
    <w:name w:val="heading 2"/>
    <w:basedOn w:val="a"/>
    <w:link w:val="20"/>
    <w:uiPriority w:val="9"/>
    <w:qFormat/>
    <w:rsid w:val="00A11E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A6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2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E64890"/>
  </w:style>
  <w:style w:type="paragraph" w:styleId="a5">
    <w:name w:val="Balloon Text"/>
    <w:basedOn w:val="a"/>
    <w:link w:val="a6"/>
    <w:uiPriority w:val="99"/>
    <w:semiHidden/>
    <w:unhideWhenUsed/>
    <w:rsid w:val="00AE2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8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E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2840"/>
  </w:style>
  <w:style w:type="paragraph" w:styleId="a9">
    <w:name w:val="footer"/>
    <w:basedOn w:val="a"/>
    <w:link w:val="aa"/>
    <w:uiPriority w:val="99"/>
    <w:unhideWhenUsed/>
    <w:rsid w:val="00AE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2840"/>
  </w:style>
  <w:style w:type="character" w:customStyle="1" w:styleId="apple-converted-space">
    <w:name w:val="apple-converted-space"/>
    <w:basedOn w:val="a0"/>
    <w:rsid w:val="00265DD9"/>
  </w:style>
  <w:style w:type="character" w:styleId="ab">
    <w:name w:val="Emphasis"/>
    <w:basedOn w:val="a0"/>
    <w:uiPriority w:val="20"/>
    <w:qFormat/>
    <w:rsid w:val="00CC46F6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11E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unhideWhenUsed/>
    <w:rsid w:val="004965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veta.ru/logistika-20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romforum36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583</Words>
  <Characters>4502</Characters>
  <Application>Microsoft Office Word</Application>
  <DocSecurity>0</DocSecurity>
  <Lines>86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e.shaforostova</dc:creator>
  <cp:lastModifiedBy>e.shaforostova</cp:lastModifiedBy>
  <cp:revision>2</cp:revision>
  <cp:lastPrinted>2019-05-23T10:34:00Z</cp:lastPrinted>
  <dcterms:created xsi:type="dcterms:W3CDTF">2019-05-23T11:28:00Z</dcterms:created>
  <dcterms:modified xsi:type="dcterms:W3CDTF">2019-05-23T11:28:00Z</dcterms:modified>
</cp:coreProperties>
</file>