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90"/>
        <w:gridCol w:w="8182"/>
        <w:gridCol w:w="695"/>
        <w:gridCol w:w="695"/>
        <w:gridCol w:w="695"/>
        <w:gridCol w:w="731"/>
        <w:gridCol w:w="692"/>
      </w:tblGrid>
      <w:tr w:rsidR="00DE283C" w:rsidRPr="0094755F" w:rsidTr="00DE283C">
        <w:trPr>
          <w:tblHeader/>
        </w:trPr>
        <w:tc>
          <w:tcPr>
            <w:tcW w:w="1098" w:type="pct"/>
            <w:vMerge w:val="restart"/>
            <w:shd w:val="clear" w:color="auto" w:fill="CCC0D9" w:themeFill="accent4" w:themeFillTint="66"/>
            <w:tcMar>
              <w:top w:w="225" w:type="dxa"/>
              <w:left w:w="405" w:type="dxa"/>
              <w:bottom w:w="0" w:type="dxa"/>
              <w:right w:w="40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eastAsia="ru-RU"/>
              </w:rPr>
            </w:pPr>
            <w:r w:rsidRPr="0094755F">
              <w:rPr>
                <w:rFonts w:eastAsia="Times New Roman" w:cs="Times New Roman"/>
                <w:b/>
                <w:sz w:val="27"/>
                <w:szCs w:val="27"/>
                <w:lang w:eastAsia="ru-RU"/>
              </w:rPr>
              <w:t>Площадка</w:t>
            </w:r>
          </w:p>
        </w:tc>
        <w:tc>
          <w:tcPr>
            <w:tcW w:w="2731" w:type="pct"/>
            <w:vMerge w:val="restart"/>
            <w:shd w:val="clear" w:color="auto" w:fill="CCC0D9" w:themeFill="accent4" w:themeFillTint="66"/>
            <w:tcMar>
              <w:top w:w="225" w:type="dxa"/>
              <w:left w:w="405" w:type="dxa"/>
              <w:bottom w:w="0" w:type="dxa"/>
              <w:right w:w="40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eastAsia="ru-RU"/>
              </w:rPr>
            </w:pPr>
            <w:r w:rsidRPr="0094755F">
              <w:rPr>
                <w:rFonts w:eastAsia="Times New Roman" w:cs="Times New Roman"/>
                <w:b/>
                <w:sz w:val="27"/>
                <w:szCs w:val="27"/>
                <w:lang w:eastAsia="ru-RU"/>
              </w:rPr>
              <w:t>Тема мероприятия</w:t>
            </w:r>
            <w:bookmarkStart w:id="0" w:name="_GoBack"/>
            <w:bookmarkEnd w:id="0"/>
          </w:p>
        </w:tc>
        <w:tc>
          <w:tcPr>
            <w:tcW w:w="1172" w:type="pct"/>
            <w:gridSpan w:val="5"/>
            <w:shd w:val="clear" w:color="auto" w:fill="CCC0D9" w:themeFill="accent4" w:themeFillTint="66"/>
            <w:tcMar>
              <w:top w:w="225" w:type="dxa"/>
              <w:left w:w="0" w:type="dxa"/>
              <w:bottom w:w="180" w:type="dxa"/>
              <w:right w:w="0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7"/>
                <w:szCs w:val="27"/>
                <w:lang w:eastAsia="ru-RU"/>
              </w:rPr>
            </w:pPr>
            <w:r w:rsidRPr="0094755F">
              <w:rPr>
                <w:rFonts w:eastAsia="Times New Roman" w:cs="Times New Roman"/>
                <w:b/>
                <w:sz w:val="27"/>
                <w:szCs w:val="27"/>
                <w:lang w:eastAsia="ru-RU"/>
              </w:rPr>
              <w:t>Расписание</w:t>
            </w:r>
          </w:p>
        </w:tc>
      </w:tr>
      <w:tr w:rsidR="00DE283C" w:rsidRPr="0094755F" w:rsidTr="00DE283C">
        <w:trPr>
          <w:tblHeader/>
        </w:trPr>
        <w:tc>
          <w:tcPr>
            <w:tcW w:w="1098" w:type="pct"/>
            <w:vMerge/>
            <w:vAlign w:val="center"/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7"/>
                <w:szCs w:val="27"/>
                <w:lang w:eastAsia="ru-RU"/>
              </w:rPr>
            </w:pPr>
          </w:p>
        </w:tc>
        <w:tc>
          <w:tcPr>
            <w:tcW w:w="2731" w:type="pct"/>
            <w:vMerge/>
            <w:vAlign w:val="center"/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7"/>
                <w:szCs w:val="27"/>
                <w:lang w:eastAsia="ru-RU"/>
              </w:rPr>
            </w:pPr>
          </w:p>
        </w:tc>
        <w:tc>
          <w:tcPr>
            <w:tcW w:w="232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4"/>
                <w:szCs w:val="24"/>
                <w:lang w:eastAsia="ru-RU"/>
              </w:rPr>
            </w:pPr>
            <w:r w:rsidRPr="0094755F">
              <w:rPr>
                <w:rFonts w:eastAsia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232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755F">
              <w:rPr>
                <w:rFonts w:eastAsia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32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755F">
              <w:rPr>
                <w:rFonts w:eastAsia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44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755F">
              <w:rPr>
                <w:rFonts w:eastAsia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231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755F">
              <w:rPr>
                <w:rFonts w:eastAsia="Times New Roman" w:cs="Times New Roman"/>
                <w:sz w:val="24"/>
                <w:szCs w:val="24"/>
                <w:lang w:eastAsia="ru-RU"/>
              </w:rPr>
              <w:t>22.09</w:t>
            </w:r>
          </w:p>
        </w:tc>
      </w:tr>
      <w:tr w:rsidR="001C45EE" w:rsidRPr="0094755F" w:rsidTr="00DE283C">
        <w:trPr>
          <w:trHeight w:val="916"/>
        </w:trPr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Студенческий читальный зал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Регистрация, прием делегатов, командировки, портфели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Открытие/закрытие</w:t>
            </w:r>
          </w:p>
        </w:tc>
        <w:tc>
          <w:tcPr>
            <w:tcW w:w="1172" w:type="pct"/>
            <w:gridSpan w:val="5"/>
            <w:tcMar>
              <w:top w:w="225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8:00-19:00</w:t>
            </w:r>
          </w:p>
        </w:tc>
      </w:tr>
      <w:tr w:rsidR="00DE283C" w:rsidRPr="0094755F" w:rsidTr="00DE283C">
        <w:trPr>
          <w:trHeight w:val="808"/>
        </w:trPr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Воронежский концертный зал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Театральная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ул., 17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Торжественное открытие съезда, доклады: Островский М.А.,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Наточин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Ю.В.,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Ноздрачев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А.Д., Есауленко И.Э.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Открытие/закрытие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13:00-18:00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Центральная медицинская аудитория (ЦМА)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Студенческая,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5, Заседание 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№5. «Ионный транспорт и физиология клетки».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Актовый зал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8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№8. «Механизмы гомеостатических функций почек».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6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3, Заседание 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№3. «Нейрофизиологические механизмы постурального контроля».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4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14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№14. «Психофизиологические механизмы творческой деятельности».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501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9, Заседание 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№9. «Механизмы адаптивных и деструктивных процессов в развивающемся мозге».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502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12, Заседание 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№12. «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Радиационнная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физиология».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326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6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№6. «Адаптация человека в Арктике и условиях Севера».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48 кабинет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1, Заседание 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№1. «Молекулярные механизмы функционирования и регуляции миокарда».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УЛК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10, Заседание 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Симпозиум №10. «Взаимодействие 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нейрон-глия-внеклеточный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матрикс».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биологии (81 кабинет)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4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№4. «Бодрствование, сон и сознание».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ДК им. К. Маркса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Никитинская, 1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Тарабыкин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В.С. (Институт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Нейронаук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, Берлин, Нижегородский Гос.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Университет).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"Молекулярно-генетические механизмы развития коры головного мозга"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Пленарная лекция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12:00-13:00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 xml:space="preserve">Конференц-зал гостиницы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Дегас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Пятницкого, 65а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Колесников С.С. (Институт биофизики клетки РАН, Пущино). «Сигнальные процессы во вкусовой почке».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Пленарная лекция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12:00-13:00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ДК им. К. Маркса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Никитинская, 1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Стендовая сессия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Стендовая сессия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13:00-15:00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Конференц-зал гостиницы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Дегас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Пятницкого, 65а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Обед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Обед</w:t>
            </w:r>
            <w:proofErr w:type="gramEnd"/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13:00-15:00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Конференц-зал гостиницы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Дегас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Пятницкого, 65а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Середенин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С.Б.,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Гудашева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Т.А. "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Тирозинкиназные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рецепторы. Фармакологические эффекты".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Пленарная лекция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15:00-16:00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ДК им. К. Маркса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Никитинская, 1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Черниговская Т.В. «Откуда мысль берется: разрешима ли психофизическая проблема?»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Пленарная лекция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15:00-16:00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Центральная медицинская аудитория (ЦМА)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Студенческая,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5, Заседание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№5. «Ионный транспорт и физиология клетки».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Актовый зал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34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№34. «Круглый стол заведующих кафедрами физиологии».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6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3, Заседание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№3. «Нейрофизиологические механизмы постурального контроля».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4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16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№16. «Интерфейс мозг-компьютер: фундаментальные предпосылки и клиническое применение».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501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9, Заседание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№9. «Механизмы адаптивных и деструктивных процессов в развивающемся мозге».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502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12, Заседание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№12. «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Радиационнная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физиология».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326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7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№7. «Тканевые барьеры».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48 кабинет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1, Заседание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№1. «Молекулярные механизмы функционирования и регуляции миокарда».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УЛК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10, Заседание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Симпозиум №10. «Взаимодействие 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нейрон-глия-внеклеточный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матрикс».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Конференц-зал биологии (81 кабинет)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№2. «Физиологические основы здоровья».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Центральная медицинская аудитория (ЦМА)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Студенческая,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33, Заседание 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№33. «Физиология и патология физического развития у детей и подростков».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09:00-13:30</w:t>
            </w: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Актовый зал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Симпозиум №11. «Нейрофизиологические, молекулярно-генетические и 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нейровизуализационные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исследования шизофрении».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6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13, Заседание 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№13. «Физиология кровеносных сосудов: от системы к молекулярным механизмам».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4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26, Заседание 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Симпозиум №26. «Нейронные сети и 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нейротехнологии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перестройки и восстановления деятельности человека». Памяти Вадима Давыдовича Глезера.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501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21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№21. «Физиология труда».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502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25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№25. «Физиология гемостаза».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326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31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№31. «Физиология спорта».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48 кабинет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17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№17. «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Оптогенетика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биофотоника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для физиологии».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УЛК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10, Заседание 3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Симпозиум №10. «Взаимодействие 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нейрон-глия-внеклеточный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матрикс».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биологии (81 кабинет)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19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Симпозиум №19. «Системные механизмы и эмоций и эмоционального стресса», </w:t>
            </w:r>
            <w:proofErr w:type="gram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посвященный</w:t>
            </w:r>
            <w:proofErr w:type="gram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85-летию со дня рождения академика К.В. Судакова.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Конференц-зал гостиницы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Дегас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Пятницкого, 65а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Атауллаханов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Ф.И. "Новые представления о физиологии свертывания крови".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Пленарная лекция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12:00-13:00</w:t>
            </w: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ДК им. К. Маркса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Никитинская, 1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Филаретова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Л.П. "Стресс: нет </w:t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худа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без добра". 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Пленарная лекция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12:00-13:00</w:t>
            </w: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ДК им. К. Маркса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Никитинская, 1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Стендовая сессия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Стендовая сессия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13:00-15:00</w:t>
            </w: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 xml:space="preserve">Конференц-зал гостиницы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Дегас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Пятницкого, 65а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Обед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Обед</w:t>
            </w:r>
            <w:proofErr w:type="gramEnd"/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13:00-15:00</w:t>
            </w: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ДК им. К. Маркса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Никитинская, 1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Ениколопов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Г.Н. «Стволовые клетки взрослого мозга».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Пленарная лекция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15:00-16:00</w:t>
            </w: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Конференц-зал гостиницы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Дегас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Пятницкого, 65а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Герасименко Ю.П. "Интегративные механизмы моторного контроля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интактного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 повреждённого спинного мозга".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Пленарная лекция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15:00-16:00</w:t>
            </w: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Центральная медицинская аудитория (ЦМА)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Студенческая,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33, Заседание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№33. «Физиология и патология физического развития у детей и подростков».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Актовый зал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15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№15. «Молекулярные механизмы адаптации скелетных мышц к сократительной активности».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6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13, Заседание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№13. «Физиология кровеносных сосудов: от системы к молекулярным механизмам».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4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26, Заседание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Симпозиум №26. «Нейронные сети и 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нейротехнологии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перестройки и восстановления деятельности человека». Памяти Вадима Давыдовича Глезера.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501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22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№22. «Проблемы гипероксии».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502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27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№27. «Физиология старения».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326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24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№24. «Высокогорная гипоксия».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48 кабинет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18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№18. «Круглый стол по преподаванию Нормальной физиологии».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УЛК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10, Заседание 4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Симпозиум №10. «Взаимодействие 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нейрон-глия-внеклеточный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матрикс».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биологии (81 кабинет)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20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№20. «Системные механизмы мотиваций и подкрепления».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Центральная медицинская аудитория (ЦМА)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Студенческая,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28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№28. «Интегративные механизмы регуляции висцеральных функций».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Актовый зал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32, Заседание 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№32. «Физиология иммунной системы».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6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36, Заседание 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№36. «Открытая тематика».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501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23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№23. «Физиологические механизмы адаптации».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502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35, Заседание 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№35. «Механизмы регуляции висцеральных функций».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48 кабинет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29, Заседание 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№29. «Механизмы деятельности сенсорных систем».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УЛК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10, Заседание 5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Симпозиум №10. «Взаимодействие 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нейрон-глия-внеклеточный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матрикс».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биологии (81 кабинет)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30, Заседание 1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Симпозиум №30. «Синапс. Молекулярные механизмы 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синаптической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передачи».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9:00-11:30</w:t>
            </w: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 xml:space="preserve">Конференц-зал гостиницы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Дегас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Пятницкого, 65а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Рогаев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Е.И. «Болезнь Альцгеймера - молекулярный патогенез и мишени терапии».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Пленарная лекция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12:00-13:00</w:t>
            </w: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ДК им. К. Маркса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Никитинская, 1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Супин А.Я. «Что такое "хороший слух"? Показатели обнаружения и различения».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Пленарная лекция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12:00-13:00</w:t>
            </w: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ДК им. К. Маркса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Никитинская, 1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Стендовая сессия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Стендовая сессия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13:00-15:00</w:t>
            </w: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Конференц-зал гостиницы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Дегас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Пятницкого, 65а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Обед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Обед</w:t>
            </w:r>
            <w:proofErr w:type="gramEnd"/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13:00-15:00</w:t>
            </w: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ДК им. К. Маркса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Никитинская, 1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Черешнев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В.А., Юшков Б.Г.,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Черешнева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М.В. «Иммунная система с позиций теории функциональных систем П.К.Анохина».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Пленарная лекция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15:00-16:00</w:t>
            </w: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Конференц-зал гостиницы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Дегас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Пятницкого, 65а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Зайцев А. «Нарушения функций </w:t>
            </w:r>
            <w:proofErr w:type="spell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глутаматергической</w:t>
            </w:r>
            <w:proofErr w:type="spell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системы, вызванные судорожными состояниями».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Пленарная лекция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15:00-16:00</w:t>
            </w: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Актовый зал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32, Заседание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№32. «Физиология иммунной системы».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6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36, Заседание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№36. «Открытая тематика».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16:30 - 19:00</w:t>
            </w: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502 аудитория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  <w:t>Студенческая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35, Заседание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№35. «Механизмы регуляции висцеральных функций».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48 кабинет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29, Заседание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Симпозиум №29. «Механизмы деятельности сенсорных систем».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УЛК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10, Заседание 6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Симпозиум №10. «Взаимодействие 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нейрон-глия-внеклеточный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матрикс».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биологии (81 кабинет)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Симпозиум 30, Заседание 2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Симпозиум №30. «Синапс. Молекулярные механизмы </w:t>
            </w:r>
            <w:proofErr w:type="spellStart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синаптической</w:t>
            </w:r>
            <w:proofErr w:type="spellEnd"/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передачи».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16:30-19:00</w:t>
            </w: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Конференц-зал УЛК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Студенческая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2731" w:type="pct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Торжественный ужин (по предварительной записи)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19:30-22:00</w:t>
            </w:r>
          </w:p>
        </w:tc>
        <w:tc>
          <w:tcPr>
            <w:tcW w:w="231" w:type="pct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E283C" w:rsidRPr="0094755F" w:rsidTr="00DE283C">
        <w:tc>
          <w:tcPr>
            <w:tcW w:w="1098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Воронежский концертный зал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Театральная</w:t>
            </w:r>
            <w:proofErr w:type="gramEnd"/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ул., 17</w:t>
            </w:r>
          </w:p>
        </w:tc>
        <w:tc>
          <w:tcPr>
            <w:tcW w:w="2731" w:type="pct"/>
            <w:shd w:val="clear" w:color="auto" w:fill="F4F1EB"/>
            <w:tcMar>
              <w:top w:w="240" w:type="dxa"/>
              <w:left w:w="435" w:type="dxa"/>
              <w:bottom w:w="210" w:type="dxa"/>
              <w:right w:w="435" w:type="dxa"/>
            </w:tcMar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t>Закрытие съезда. Доклад Ткачук В.А.</w:t>
            </w:r>
            <w:r w:rsidRPr="0094755F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Pr="0094755F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Открытие/закрытие</w:t>
            </w: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pacing w:after="0" w:line="27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shd w:val="clear" w:color="auto" w:fill="F4F1EB"/>
            <w:vAlign w:val="center"/>
            <w:hideMark/>
          </w:tcPr>
          <w:p w:rsidR="001C45EE" w:rsidRPr="0094755F" w:rsidRDefault="001C45EE" w:rsidP="00DE283C">
            <w:pPr>
              <w:shd w:val="clear" w:color="auto" w:fill="F4DAA7"/>
              <w:spacing w:after="0" w:line="39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755F">
              <w:rPr>
                <w:rFonts w:eastAsia="Times New Roman" w:cs="Times New Roman"/>
                <w:sz w:val="18"/>
                <w:szCs w:val="18"/>
                <w:lang w:eastAsia="ru-RU"/>
              </w:rPr>
              <w:t>10:00-14:00</w:t>
            </w:r>
          </w:p>
        </w:tc>
      </w:tr>
    </w:tbl>
    <w:p w:rsidR="0094755F" w:rsidRPr="0094755F" w:rsidRDefault="0094755F"/>
    <w:sectPr w:rsidR="0094755F" w:rsidRPr="0094755F" w:rsidSect="001C45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5EE"/>
    <w:rsid w:val="001C45EE"/>
    <w:rsid w:val="005F6453"/>
    <w:rsid w:val="008D5F6E"/>
    <w:rsid w:val="0094755F"/>
    <w:rsid w:val="009B6E4E"/>
    <w:rsid w:val="00CA1A15"/>
    <w:rsid w:val="00DE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1164">
          <w:marLeft w:val="0"/>
          <w:marRight w:val="0"/>
          <w:marTop w:val="61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Хорпяков</cp:lastModifiedBy>
  <cp:revision>2</cp:revision>
  <dcterms:created xsi:type="dcterms:W3CDTF">2017-06-07T07:26:00Z</dcterms:created>
  <dcterms:modified xsi:type="dcterms:W3CDTF">2017-06-26T12:11:00Z</dcterms:modified>
</cp:coreProperties>
</file>